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C" w:rsidRPr="00A6799C" w:rsidRDefault="00A6799C" w:rsidP="00A6799C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A6799C">
        <w:rPr>
          <w:rFonts w:ascii="Calibri" w:eastAsia="Calibri" w:hAnsi="Calibri"/>
          <w:sz w:val="22"/>
          <w:szCs w:val="22"/>
          <w:lang w:eastAsia="en-US"/>
        </w:rPr>
        <w:t>Załącznik Nr</w:t>
      </w:r>
      <w:r w:rsidRPr="00A6799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5</w:t>
      </w:r>
    </w:p>
    <w:p w:rsidR="00624728" w:rsidRPr="002053D5" w:rsidRDefault="00624728" w:rsidP="00624728">
      <w:pPr>
        <w:pStyle w:val="Tytu"/>
        <w:spacing w:after="120"/>
        <w:jc w:val="right"/>
        <w:rPr>
          <w:rFonts w:ascii="Arial" w:hAnsi="Arial" w:cs="Arial"/>
          <w:b w:val="0"/>
          <w:sz w:val="22"/>
          <w:szCs w:val="22"/>
        </w:rPr>
      </w:pPr>
    </w:p>
    <w:p w:rsidR="00F2676A" w:rsidRPr="002053D5" w:rsidRDefault="00F94B42" w:rsidP="00F2676A">
      <w:pPr>
        <w:pStyle w:val="Tytu"/>
        <w:spacing w:after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U M O W A – wzór </w:t>
      </w:r>
    </w:p>
    <w:p w:rsidR="005F6BF0" w:rsidRPr="005F6BF0" w:rsidRDefault="005F6BF0" w:rsidP="005F6BF0">
      <w:pPr>
        <w:tabs>
          <w:tab w:val="left" w:pos="1160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zawarta w dniu … …. .202</w:t>
      </w:r>
      <w:r w:rsidR="004225B0">
        <w:rPr>
          <w:rFonts w:ascii="Arial" w:hAnsi="Arial" w:cs="Arial"/>
          <w:sz w:val="22"/>
          <w:szCs w:val="22"/>
        </w:rPr>
        <w:t>3</w:t>
      </w:r>
      <w:r w:rsidRPr="005F6BF0">
        <w:rPr>
          <w:rFonts w:ascii="Arial" w:hAnsi="Arial" w:cs="Arial"/>
          <w:sz w:val="22"/>
          <w:szCs w:val="22"/>
        </w:rPr>
        <w:t xml:space="preserve"> r., pomiędzy:</w:t>
      </w:r>
    </w:p>
    <w:p w:rsidR="005F6BF0" w:rsidRPr="005F6BF0" w:rsidRDefault="005F6BF0" w:rsidP="005F6BF0">
      <w:pPr>
        <w:tabs>
          <w:tab w:val="left" w:pos="11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Komenda Wojewódzka Państwowej Straży Rybackiej w Szczecinie, 71-615 Szczecin,                  ul. Matejki 6B; REGON  811790879; NIP: 851-25-62-478</w:t>
      </w:r>
    </w:p>
    <w:p w:rsidR="005F6BF0" w:rsidRPr="005F6BF0" w:rsidRDefault="005F6BF0" w:rsidP="005F6BF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 reprezentowana przez:</w:t>
      </w:r>
    </w:p>
    <w:p w:rsidR="005F6BF0" w:rsidRPr="005F6BF0" w:rsidRDefault="005F6BF0" w:rsidP="005F6BF0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Artur Przybylski  - Komendant Wojewódzki Państwowej Straży Rybackiej  w Szczecinie</w:t>
      </w:r>
    </w:p>
    <w:p w:rsidR="005F6BF0" w:rsidRPr="005F6BF0" w:rsidRDefault="005F6BF0" w:rsidP="005F6BF0">
      <w:pPr>
        <w:spacing w:after="120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zwany dalej </w:t>
      </w:r>
      <w:r w:rsidRPr="005F6BF0">
        <w:rPr>
          <w:rFonts w:ascii="Arial" w:hAnsi="Arial" w:cs="Arial"/>
          <w:b/>
          <w:sz w:val="22"/>
          <w:szCs w:val="22"/>
        </w:rPr>
        <w:t>Zamawiającym,</w:t>
      </w:r>
    </w:p>
    <w:p w:rsidR="005F6BF0" w:rsidRPr="005F6BF0" w:rsidRDefault="005F6BF0" w:rsidP="005F6BF0">
      <w:r w:rsidRPr="005F6BF0">
        <w:t>a</w:t>
      </w:r>
    </w:p>
    <w:p w:rsidR="005F6BF0" w:rsidRPr="005F6BF0" w:rsidRDefault="005F6BF0" w:rsidP="005F6BF0">
      <w:pPr>
        <w:jc w:val="both"/>
      </w:pPr>
    </w:p>
    <w:p w:rsidR="005F6BF0" w:rsidRPr="005F6BF0" w:rsidRDefault="005F6BF0" w:rsidP="005F6BF0">
      <w:pPr>
        <w:jc w:val="both"/>
      </w:pPr>
      <w:r w:rsidRPr="005F6BF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6BF0" w:rsidRPr="005F6BF0" w:rsidRDefault="005F6BF0" w:rsidP="005F6BF0">
      <w:r w:rsidRPr="005F6BF0">
        <w:t>reprezentowany przez:</w:t>
      </w:r>
    </w:p>
    <w:p w:rsidR="005F6BF0" w:rsidRPr="005F6BF0" w:rsidRDefault="005F6BF0" w:rsidP="005F6BF0"/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1. ……………………………</w:t>
      </w:r>
      <w:r w:rsidRPr="005F6BF0">
        <w:rPr>
          <w:rFonts w:ascii="Arial" w:hAnsi="Arial" w:cs="Arial"/>
          <w:sz w:val="22"/>
          <w:szCs w:val="22"/>
        </w:rPr>
        <w:tab/>
        <w:t xml:space="preserve"> – Pełnomocnik</w:t>
      </w:r>
    </w:p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2. ……………………………</w:t>
      </w:r>
      <w:r w:rsidRPr="005F6BF0">
        <w:rPr>
          <w:rFonts w:ascii="Arial" w:hAnsi="Arial" w:cs="Arial"/>
          <w:sz w:val="22"/>
          <w:szCs w:val="22"/>
        </w:rPr>
        <w:tab/>
        <w:t xml:space="preserve"> – Pełnomocnik</w:t>
      </w:r>
    </w:p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zwany dalej </w:t>
      </w:r>
      <w:r w:rsidRPr="005F6BF0">
        <w:rPr>
          <w:rFonts w:ascii="Arial" w:hAnsi="Arial" w:cs="Arial"/>
          <w:b/>
          <w:sz w:val="22"/>
          <w:szCs w:val="22"/>
        </w:rPr>
        <w:t>Wykonawcą</w:t>
      </w:r>
      <w:r w:rsidRPr="005F6BF0">
        <w:rPr>
          <w:rFonts w:ascii="Arial" w:hAnsi="Arial" w:cs="Arial"/>
          <w:sz w:val="22"/>
          <w:szCs w:val="22"/>
        </w:rPr>
        <w:t>,</w:t>
      </w:r>
    </w:p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</w:t>
      </w:r>
    </w:p>
    <w:p w:rsidR="005F6BF0" w:rsidRPr="005F6BF0" w:rsidRDefault="005F6BF0" w:rsidP="005F6BF0">
      <w:pPr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5F6BF0">
        <w:rPr>
          <w:rFonts w:ascii="Arial" w:eastAsia="Calibri" w:hAnsi="Arial" w:cs="Arial"/>
          <w:sz w:val="22"/>
          <w:szCs w:val="22"/>
        </w:rPr>
        <w:t>Umowa niniejsza zostaje zawarta po przeprowadzeniu post</w:t>
      </w:r>
      <w:r w:rsidRPr="005F6BF0">
        <w:rPr>
          <w:rFonts w:ascii="Arial" w:eastAsia="TimesNewRoman" w:hAnsi="Arial" w:cs="Arial"/>
          <w:sz w:val="22"/>
          <w:szCs w:val="22"/>
        </w:rPr>
        <w:t>ę</w:t>
      </w:r>
      <w:r w:rsidRPr="005F6BF0">
        <w:rPr>
          <w:rFonts w:ascii="Arial" w:eastAsia="Calibri" w:hAnsi="Arial" w:cs="Arial"/>
          <w:sz w:val="22"/>
          <w:szCs w:val="22"/>
        </w:rPr>
        <w:t>powania w trybie zapytania ofertowego  na podstawie obowiązującego w jednostce „Regulaminu udzielania</w:t>
      </w:r>
      <w:r w:rsidRPr="005F6BF0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5F6BF0">
        <w:rPr>
          <w:rFonts w:ascii="Arial" w:eastAsia="Calibri" w:hAnsi="Arial" w:cs="Arial"/>
          <w:sz w:val="22"/>
          <w:szCs w:val="22"/>
        </w:rPr>
        <w:t>zamówień”  o wartości nieprzekraczającej 130 000 zł.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2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1. Przedmiotem zamówienia jest realizowany sukcesywnie bezgotówkowy zakup paliw  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    silnikowych oraz innych produktów i usług niezbędnych do eksploatacji pojazdów i łodzi 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    służbowych, w systemie kart paliwowych wystawionych na pojazdy Zamawiającego.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a) maksymalnie 1</w:t>
      </w:r>
      <w:r w:rsidR="00402165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5F6BF0">
        <w:rPr>
          <w:rFonts w:ascii="Arial" w:eastAsia="Calibri" w:hAnsi="Arial" w:cs="Arial"/>
          <w:sz w:val="22"/>
          <w:szCs w:val="22"/>
          <w:lang w:eastAsia="en-US"/>
        </w:rPr>
        <w:t> 000 litrów oleju napędowego,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 xml:space="preserve">b) maksymalnie </w:t>
      </w:r>
      <w:r w:rsidR="00402165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5F6BF0">
        <w:rPr>
          <w:rFonts w:ascii="Arial" w:eastAsia="Calibri" w:hAnsi="Arial" w:cs="Arial"/>
          <w:sz w:val="22"/>
          <w:szCs w:val="22"/>
          <w:lang w:eastAsia="en-US"/>
        </w:rPr>
        <w:t> 000 litrów benzyny bezołowiowej 95 oktanowej,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c) części i akcesoria do pojazdów i silników do nich, oleje silnikowe, roztwory myjące,  mycie samochodów i podobne usługi.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2. Bezgotówkowy zakup paliwa umożliwi prowadzenie ewidencji pobranego paliwa                        dla poszczególnych pojazdów i łodzi z podaniem daty, miejsca, ilości oraz wartości brutto zakupionego paliwa oraz innych produktów i usług za pomocą kart paliwowych posiadających kod przypisany do poszczególnych pojazdów lub użytkowników, w przypadku kart na okaziciela.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3. Załącznikiem do niniejszej umowy jest: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ab/>
        <w:t>a) formularz ofertowy - zał. nr 1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ab/>
        <w:t>b) formularz cenowy – zał. nr 2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ab/>
        <w:t>c) oświadczenie o spełnianiu warunków udziału  - zał. nr 3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ab/>
        <w:t>d) oświadczenie dot. jakości oferowanego paliwa - zał. nr 4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198" w:rsidRPr="005F6BF0" w:rsidRDefault="00664198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lastRenderedPageBreak/>
        <w:t>§ 3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Wykonawca oświadcza, że przedmiot umowy odpowiada obowiązującym w RP normom jakościowym.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4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 xml:space="preserve">1. Cena maksymalna przedmiotu umowy wynosi ogółem brutto …………… zł słownie: ………………………………………… w tym należny podatek VAT w wys. 23 %, w kwocie ………….  zł. Wartość ta może ulec zmianie, tj. zmniejszeniu, w zależności od rzeczywistych cen detalicznych paliwa w trakcie realizacji zamówienia oraz zmian ilościowych tankowanego paliwa. Proponowany przez Wykonawcę rabat procentowy w stosunku do ceny detalicznej brutto każdego litra oleju napędowego ON i benzyny bezołowiowej PB 95 wynosi </w:t>
      </w:r>
      <w:r w:rsidR="00D07752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5F6BF0">
        <w:rPr>
          <w:rFonts w:ascii="Arial" w:eastAsia="Calibri" w:hAnsi="Arial" w:cs="Arial"/>
          <w:sz w:val="22"/>
          <w:szCs w:val="22"/>
          <w:lang w:eastAsia="en-US"/>
        </w:rPr>
        <w:t xml:space="preserve"> %   </w:t>
      </w:r>
      <w:r w:rsidR="00D07752"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r w:rsidRPr="005F6BF0">
        <w:rPr>
          <w:rFonts w:ascii="Arial" w:eastAsia="Calibri" w:hAnsi="Arial" w:cs="Arial"/>
          <w:sz w:val="22"/>
          <w:szCs w:val="22"/>
          <w:lang w:eastAsia="en-US"/>
        </w:rPr>
        <w:t xml:space="preserve">     i będzie niezmienny przez cały okres trwania umowy.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2. Ilości poszczególnych rodzajów paliw  podanych przez Zamawiającego w § 2 ust. 1 umowy są maksymalnymi ilościami planowanymi, a ich rzeczywista ilość będzie określana sukcesywnie w okresie trwania umowy.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3. Wykonawca oświadcza, że nie będzie względem Zamawiającego wnosił roszczeń z tytułu zamówienia mniejszej ilości paliwa.</w:t>
      </w:r>
    </w:p>
    <w:p w:rsidR="005F6BF0" w:rsidRPr="005F6BF0" w:rsidRDefault="005F6BF0" w:rsidP="005F6BF0">
      <w:pPr>
        <w:tabs>
          <w:tab w:val="center" w:pos="4536"/>
          <w:tab w:val="left" w:pos="508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b/>
          <w:sz w:val="22"/>
          <w:szCs w:val="22"/>
        </w:rPr>
        <w:tab/>
      </w:r>
      <w:r w:rsidRPr="005F6BF0">
        <w:rPr>
          <w:rFonts w:ascii="Arial" w:hAnsi="Arial" w:cs="Arial"/>
          <w:sz w:val="22"/>
          <w:szCs w:val="22"/>
        </w:rPr>
        <w:t>§ 5</w:t>
      </w:r>
      <w:r w:rsidRPr="005F6BF0">
        <w:rPr>
          <w:rFonts w:ascii="Arial" w:hAnsi="Arial" w:cs="Arial"/>
          <w:sz w:val="22"/>
          <w:szCs w:val="22"/>
        </w:rPr>
        <w:tab/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Wykonawca zobowiązuje się stosować w trakcie obowiązywania umowy cenę równą cenie brutto za 1 litr danego rodzaju paliwa obowiązującą na danej stacji paliw</w:t>
      </w:r>
      <w:r w:rsidR="004E0746">
        <w:rPr>
          <w:rFonts w:ascii="Arial" w:eastAsia="Calibri" w:hAnsi="Arial" w:cs="Arial"/>
          <w:sz w:val="22"/>
          <w:szCs w:val="22"/>
          <w:lang w:eastAsia="en-US"/>
        </w:rPr>
        <w:t xml:space="preserve"> w dniu tankowania, pomniejszoną</w:t>
      </w:r>
      <w:r w:rsidRPr="005F6BF0">
        <w:rPr>
          <w:rFonts w:ascii="Arial" w:eastAsia="Calibri" w:hAnsi="Arial" w:cs="Arial"/>
          <w:sz w:val="22"/>
          <w:szCs w:val="22"/>
          <w:lang w:eastAsia="en-US"/>
        </w:rPr>
        <w:t xml:space="preserve"> o rabat procentowy wymieniony w § 4 ust. 1.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6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1. Zamawiający niezwłocznie po zawarciu umowy przekaże Wykonawcy wykaz pojazdów               i łodzi uprawnionych do tankowania paliwa.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2. Zamawiający zastrzega sobie prawo dokonywania zmian w wykazie pojazdów i łodzi  uprawnionych do tankowania i występowania z wnioskiem o wydanie nowych kart na pojazdy i łodzie, które wejdą do floty Zamawiającego.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3. Wykonawca przekaże bezpłatnie Zamawiającemu karty paliwowe, w terminie 15 dni roboczych od daty wpływu prawidłowo wypełnionego wniosku do Wykonawcy. Wnioski mogą być składane w formie pisemnej lub za pośrednictwem spersonalizowanej witryny internetowej do której dostęp Wykonawca przekaże w ramach wynagrodzenia.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7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1. W przypadku utraty karty tankowania Zamawiający niezwłocznie zgłosi fakt utraty karty Wykonawcy.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2. Zgłoszenie nastąpi w formie pisemnej, telefonicznej lub innej formie ustalonej                               z Wykonawcą. Zgłoszenie telefoniczne zostanie niezwłocznie potwierdzone faksem przez Zamawiającego.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3. Od momentu zgłoszenia utraty karty Wykonawca nie może sprzedawać paliwa                          na podstawie utraconej karty.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4. Od momentu zgłoszenia utraty karty Zamawiający nie odpowiada za sprzedaż paliwa osobie posiadającej kartę.</w:t>
      </w:r>
    </w:p>
    <w:p w:rsid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5. Warunki wydawania i używania kart paliwowych reguluje Regulamin Wykonawcy.</w:t>
      </w:r>
    </w:p>
    <w:p w:rsidR="002F190A" w:rsidRPr="005F6BF0" w:rsidRDefault="002F190A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lastRenderedPageBreak/>
        <w:t>§ 8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1. Faktury za transakcje dokonywane przez Zamawiającego z użyciem kart paliwowych wystawiane będą przez Wykonawcę maksymalnie dwa razy w miesiącu po zakończeniu każdego z okresów rozliczeniowych wskazanych w ust. 2 i wysyłane Zamawiającemu                   wraz z wydrukiem zestawienia transakcji dokonanych w danym okresie rozliczeniowym.                 Za dzień sprzedaży uznaje się ostatni dzień danego okresu rozliczeniowego.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2. Płatności należności z tytułu sprzedaży paliwa i innych produktów i usług dokonywane będą przez Zamawiającego w formie przelewu w ciągu 14 dni od daty wystawienia faktury. Faktura jest wystawiana za pełny okres rozliczeniowy i obejmuje należności z tytułu sprzedaży paliwa i innych produktów i usług dokonanych w tym okresie na rzecz Zamawiającego. Ustala się następujące okresy rozliczeniowe: od 1 do 15 dnia każdego miesiąca i od 16 do ostatniego dnia miesiąca.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>3. Zamawiający upoważnia Wykonawcę do wystawiania faktur VAT bez podpisu Zamawiającego. Upoważnienie jest ważne na czas trwania niniejszej umowy.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F6BF0">
        <w:rPr>
          <w:rFonts w:ascii="Arial" w:eastAsia="Calibri" w:hAnsi="Arial" w:cs="Arial"/>
          <w:sz w:val="22"/>
          <w:szCs w:val="22"/>
          <w:lang w:eastAsia="en-US"/>
        </w:rPr>
        <w:t xml:space="preserve">4. Zamawiający wyraża zgodę na wystawianie i przesyłanie ( w tym poprzez udostępnianie) w formie elektronicznej faktur </w:t>
      </w:r>
      <w:r w:rsidR="008461EE">
        <w:rPr>
          <w:rFonts w:ascii="Arial" w:eastAsia="Calibri" w:hAnsi="Arial" w:cs="Arial"/>
          <w:sz w:val="22"/>
          <w:szCs w:val="22"/>
          <w:lang w:eastAsia="en-US"/>
        </w:rPr>
        <w:t xml:space="preserve">w formacie pdf na następujące adresy mailowe: </w:t>
      </w:r>
      <w:hyperlink r:id="rId9" w:history="1">
        <w:r w:rsidR="008461EE" w:rsidRPr="00BE1754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kwpsr@szczecin.uw.gov.pl</w:t>
        </w:r>
      </w:hyperlink>
      <w:r w:rsidR="008461EE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hyperlink r:id="rId10" w:history="1">
        <w:r w:rsidR="008461EE" w:rsidRPr="00BE1754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kwpsr_fin@szczecin.uw.gov.pl</w:t>
        </w:r>
      </w:hyperlink>
      <w:r w:rsidR="008461EE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5F6BF0">
        <w:rPr>
          <w:rFonts w:ascii="Arial" w:eastAsia="Calibri" w:hAnsi="Arial" w:cs="Arial"/>
          <w:sz w:val="22"/>
          <w:szCs w:val="22"/>
          <w:lang w:eastAsia="en-US"/>
        </w:rPr>
        <w:t>i innych dokumentów związanych z realizacją niniejszej umowy.</w:t>
      </w:r>
    </w:p>
    <w:p w:rsidR="005F6BF0" w:rsidRPr="005F6BF0" w:rsidRDefault="005F6BF0" w:rsidP="005F6BF0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</w:rPr>
        <w:t xml:space="preserve"> </w:t>
      </w:r>
      <w:r w:rsidRPr="005F6BF0">
        <w:rPr>
          <w:rFonts w:ascii="Arial" w:hAnsi="Arial" w:cs="Arial"/>
          <w:sz w:val="22"/>
          <w:szCs w:val="22"/>
        </w:rPr>
        <w:t>§ 9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1. Wykonawca zobowiązuje się realizować przedmiot zamówienia sukcesywnie, w miarę pojawiającego  się  zapotrzebowania  Zamawiającego  w  okresie  od 01.</w:t>
      </w:r>
      <w:r w:rsidR="004225B0">
        <w:rPr>
          <w:rFonts w:ascii="Arial" w:hAnsi="Arial" w:cs="Arial"/>
          <w:sz w:val="22"/>
          <w:szCs w:val="22"/>
        </w:rPr>
        <w:t>1</w:t>
      </w:r>
      <w:r w:rsidRPr="005F6BF0">
        <w:rPr>
          <w:rFonts w:ascii="Arial" w:hAnsi="Arial" w:cs="Arial"/>
          <w:sz w:val="22"/>
          <w:szCs w:val="22"/>
        </w:rPr>
        <w:t>1.202</w:t>
      </w:r>
      <w:r w:rsidR="004225B0">
        <w:rPr>
          <w:rFonts w:ascii="Arial" w:hAnsi="Arial" w:cs="Arial"/>
          <w:sz w:val="22"/>
          <w:szCs w:val="22"/>
        </w:rPr>
        <w:t>3</w:t>
      </w:r>
      <w:r w:rsidRPr="005F6BF0">
        <w:rPr>
          <w:rFonts w:ascii="Arial" w:hAnsi="Arial" w:cs="Arial"/>
          <w:sz w:val="22"/>
          <w:szCs w:val="22"/>
        </w:rPr>
        <w:t xml:space="preserve"> r.                             do dnia 31.12. 202</w:t>
      </w:r>
      <w:r w:rsidR="004225B0">
        <w:rPr>
          <w:rFonts w:ascii="Arial" w:hAnsi="Arial" w:cs="Arial"/>
          <w:sz w:val="22"/>
          <w:szCs w:val="22"/>
        </w:rPr>
        <w:t>4</w:t>
      </w:r>
      <w:r w:rsidRPr="005F6BF0">
        <w:rPr>
          <w:rFonts w:ascii="Arial" w:hAnsi="Arial" w:cs="Arial"/>
          <w:sz w:val="22"/>
          <w:szCs w:val="22"/>
        </w:rPr>
        <w:t xml:space="preserve"> r., bądź do wyczerpania maksymalnej ceny określonej w § 4 ust. 1 umowy.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2. W przypadku wyczerpania maksymalnej ceny przedmiotu umowy przed upływem terminu, na jaki udzielono zamówienia, umowa ulega rozwiązaniu.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10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Opóźnienia w płatności skutkować będą wezwaniem Zamawiającego do niezwłocznego uregulowania należności. Wykonawca naliczy odsetki ustawowe od zaległej kwoty za każdy dzień opóźnienia. Wykonawca po bezskutecznym upływie dodatkowego terminu do zapłaty określonego w wezwaniu do zapłaty, może dokonać zablokowania wszystkich kart paliwowych wydanych Zamawiającemu. Do chwili uregulowania zaległej należności, zablokowane karty paliwowe znajdować się będą na liście kart zablokowanych                                i dokonywanie transakcji bezgotówkowych przy ich użyciu będzie niemożliwe.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11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Zamawiający ma prawo odstąpić od umowy w przypadku stwierdzenia przez Zamawiającego, że paliwo Wykonawcy nie odpowiada obowiązującym normom w RP.</w:t>
      </w:r>
    </w:p>
    <w:p w:rsidR="0035163B" w:rsidRPr="005F6BF0" w:rsidRDefault="0035163B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12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 xml:space="preserve">1. W razie wystąpienia istotnej zmiany okoliczności powodującej, że wykonanie umowy nie leży w interesie publicznym, czego nie można było przewidzieć w chwili zawarcia umowy, Zamawiający zastrzega sobie możliwość odstąpienia od umowy w terminie 30 dni </w:t>
      </w:r>
      <w:r w:rsidR="0035163B">
        <w:rPr>
          <w:rFonts w:ascii="Arial" w:hAnsi="Arial" w:cs="Arial"/>
          <w:sz w:val="22"/>
          <w:szCs w:val="22"/>
        </w:rPr>
        <w:t xml:space="preserve">                       </w:t>
      </w:r>
      <w:bookmarkStart w:id="0" w:name="_GoBack"/>
      <w:bookmarkEnd w:id="0"/>
      <w:r w:rsidRPr="005F6BF0">
        <w:rPr>
          <w:rFonts w:ascii="Arial" w:hAnsi="Arial" w:cs="Arial"/>
          <w:sz w:val="22"/>
          <w:szCs w:val="22"/>
        </w:rPr>
        <w:lastRenderedPageBreak/>
        <w:t>od powzięcia wiadomości o tych okolicznościach. W takim przypadku Wykonawca może żądać jedynie wynagrodzenia należnego z tytułu wykonanej dostawy.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2. W przypadku odstąpienia od umowy przez Zamawiającego, zgodnie z § 11 oraz § 12               ust. 1, Wykonawca otrzyma zapłatę ceny za zrealizowaną do dnia odstąpienia od umowy część dostawy.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13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Wszelkie zmiany i uzupełnienia treści umowy wymagają formy pisemnej pod rygorem nieważności i mogą być dokonane wyłącznie, gdy nie wymagają zmiany treści oferty Wykonawcy, bądź gdy są korzystne dla Zamawiającego, bądź też gdy konieczność wprowadzenia takich zmian wynika z okoliczności, których nie można było przewidzieć w chwili zawarcia umowy.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14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1. W sprawach nieuregulowanych niniejszą umową zastosowanie mają przepisy Kodeksu cywilnego.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2. W razie wystąpienia sporu związanego z realizacją niniejszej umowy strony zobowiązują się rozstrzygnąć go na drodze negocjacji, a w przypadku braku porozumienia każda ze stron może zwrócić się do sądu powszechnego właściwego ze względu na siedzibę Zamawiającego.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15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Wykonawca bez pisemnej zgody Zamawiającego nie może dokonywać żadnych cesji związanych z realizacją umowy.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§ 16</w:t>
      </w:r>
    </w:p>
    <w:p w:rsidR="005F6BF0" w:rsidRPr="005F6BF0" w:rsidRDefault="005F6BF0" w:rsidP="005F6B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6BF0">
        <w:rPr>
          <w:rFonts w:ascii="Arial" w:hAnsi="Arial" w:cs="Arial"/>
          <w:sz w:val="22"/>
          <w:szCs w:val="22"/>
        </w:rPr>
        <w:t>Umowę sporządzono w dwóch jednobrzmiących egzemplarzach, po jednej dla każdej                    ze stron.</w:t>
      </w: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6BF0" w:rsidRPr="005F6BF0" w:rsidRDefault="005F6BF0" w:rsidP="005F6BF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F6BF0" w:rsidRPr="005F6BF0" w:rsidRDefault="005F6BF0" w:rsidP="005F6BF0">
      <w:pPr>
        <w:rPr>
          <w:rFonts w:ascii="Arial" w:hAnsi="Arial" w:cs="Arial"/>
          <w:b/>
          <w:bCs/>
          <w:sz w:val="22"/>
          <w:szCs w:val="22"/>
        </w:rPr>
      </w:pPr>
      <w:r w:rsidRPr="005F6BF0">
        <w:rPr>
          <w:rFonts w:ascii="Arial" w:hAnsi="Arial" w:cs="Arial"/>
          <w:b/>
          <w:sz w:val="22"/>
          <w:szCs w:val="22"/>
        </w:rPr>
        <w:t>ZAMAWIAJĄCY                                                                                          WYKONAWCA</w:t>
      </w:r>
    </w:p>
    <w:p w:rsidR="00F2676A" w:rsidRPr="002053D5" w:rsidRDefault="00F2676A" w:rsidP="00F2676A">
      <w:pPr>
        <w:pStyle w:val="Tytu"/>
        <w:spacing w:after="120"/>
        <w:rPr>
          <w:rFonts w:ascii="Arial" w:hAnsi="Arial" w:cs="Arial"/>
          <w:b w:val="0"/>
          <w:sz w:val="22"/>
          <w:szCs w:val="22"/>
        </w:rPr>
      </w:pPr>
    </w:p>
    <w:sectPr w:rsidR="00F2676A" w:rsidRPr="002053D5" w:rsidSect="00C0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C7" w:rsidRDefault="009C33C7" w:rsidP="00F2676A">
      <w:r>
        <w:separator/>
      </w:r>
    </w:p>
  </w:endnote>
  <w:endnote w:type="continuationSeparator" w:id="0">
    <w:p w:rsidR="009C33C7" w:rsidRDefault="009C33C7" w:rsidP="00F2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C7" w:rsidRDefault="009C33C7" w:rsidP="00F2676A">
      <w:r>
        <w:separator/>
      </w:r>
    </w:p>
  </w:footnote>
  <w:footnote w:type="continuationSeparator" w:id="0">
    <w:p w:rsidR="009C33C7" w:rsidRDefault="009C33C7" w:rsidP="00F2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E730C0"/>
    <w:multiLevelType w:val="hybridMultilevel"/>
    <w:tmpl w:val="251E7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92AC5"/>
    <w:multiLevelType w:val="hybridMultilevel"/>
    <w:tmpl w:val="8D22B32E"/>
    <w:lvl w:ilvl="0" w:tplc="90DE0B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E51D3"/>
    <w:multiLevelType w:val="hybridMultilevel"/>
    <w:tmpl w:val="55EC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4F4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D12DD2"/>
    <w:multiLevelType w:val="hybridMultilevel"/>
    <w:tmpl w:val="99C6C708"/>
    <w:lvl w:ilvl="0" w:tplc="09F8E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94"/>
    <w:rsid w:val="00001696"/>
    <w:rsid w:val="00004CB2"/>
    <w:rsid w:val="00016BF4"/>
    <w:rsid w:val="00023284"/>
    <w:rsid w:val="000411CF"/>
    <w:rsid w:val="000514C3"/>
    <w:rsid w:val="00085B43"/>
    <w:rsid w:val="000925CD"/>
    <w:rsid w:val="000D4AFD"/>
    <w:rsid w:val="000F52FC"/>
    <w:rsid w:val="00105ACF"/>
    <w:rsid w:val="001105BA"/>
    <w:rsid w:val="00113BBC"/>
    <w:rsid w:val="00126DC9"/>
    <w:rsid w:val="001B7560"/>
    <w:rsid w:val="001C2157"/>
    <w:rsid w:val="001D02BF"/>
    <w:rsid w:val="001D7CCD"/>
    <w:rsid w:val="001E05CA"/>
    <w:rsid w:val="001E2395"/>
    <w:rsid w:val="001F546D"/>
    <w:rsid w:val="00202DF1"/>
    <w:rsid w:val="002053D5"/>
    <w:rsid w:val="00212A69"/>
    <w:rsid w:val="002138A2"/>
    <w:rsid w:val="00223027"/>
    <w:rsid w:val="00236D3E"/>
    <w:rsid w:val="00237FF1"/>
    <w:rsid w:val="00246640"/>
    <w:rsid w:val="002A7269"/>
    <w:rsid w:val="002A754D"/>
    <w:rsid w:val="002C75F8"/>
    <w:rsid w:val="002E0ACF"/>
    <w:rsid w:val="002E2630"/>
    <w:rsid w:val="002E5623"/>
    <w:rsid w:val="002F190A"/>
    <w:rsid w:val="0032411B"/>
    <w:rsid w:val="00333350"/>
    <w:rsid w:val="003340AE"/>
    <w:rsid w:val="00337D0C"/>
    <w:rsid w:val="0035163B"/>
    <w:rsid w:val="0036079A"/>
    <w:rsid w:val="00395FDD"/>
    <w:rsid w:val="003B79FF"/>
    <w:rsid w:val="003E4577"/>
    <w:rsid w:val="003F468C"/>
    <w:rsid w:val="00402165"/>
    <w:rsid w:val="00422436"/>
    <w:rsid w:val="004225B0"/>
    <w:rsid w:val="00431449"/>
    <w:rsid w:val="004517B0"/>
    <w:rsid w:val="00473925"/>
    <w:rsid w:val="00477BAD"/>
    <w:rsid w:val="004821D3"/>
    <w:rsid w:val="004B1452"/>
    <w:rsid w:val="004C3AE1"/>
    <w:rsid w:val="004D4BEC"/>
    <w:rsid w:val="004E0746"/>
    <w:rsid w:val="004F0911"/>
    <w:rsid w:val="004F4C2B"/>
    <w:rsid w:val="00520B0B"/>
    <w:rsid w:val="0052269F"/>
    <w:rsid w:val="00540804"/>
    <w:rsid w:val="005936B8"/>
    <w:rsid w:val="005C1A6E"/>
    <w:rsid w:val="005C5177"/>
    <w:rsid w:val="005E54AE"/>
    <w:rsid w:val="005F6BF0"/>
    <w:rsid w:val="006177F5"/>
    <w:rsid w:val="00624728"/>
    <w:rsid w:val="00664198"/>
    <w:rsid w:val="006835DC"/>
    <w:rsid w:val="006849FE"/>
    <w:rsid w:val="006B4735"/>
    <w:rsid w:val="006C110F"/>
    <w:rsid w:val="006C5AD5"/>
    <w:rsid w:val="00714F1B"/>
    <w:rsid w:val="00731DC9"/>
    <w:rsid w:val="007769CC"/>
    <w:rsid w:val="007927A3"/>
    <w:rsid w:val="007B386C"/>
    <w:rsid w:val="007D1A82"/>
    <w:rsid w:val="007F0DAE"/>
    <w:rsid w:val="008037F3"/>
    <w:rsid w:val="00824F6E"/>
    <w:rsid w:val="008361FE"/>
    <w:rsid w:val="008461EE"/>
    <w:rsid w:val="00861EED"/>
    <w:rsid w:val="0088093F"/>
    <w:rsid w:val="008C79C2"/>
    <w:rsid w:val="008F367F"/>
    <w:rsid w:val="009229F1"/>
    <w:rsid w:val="00972C57"/>
    <w:rsid w:val="00975A28"/>
    <w:rsid w:val="009760CD"/>
    <w:rsid w:val="009C33C7"/>
    <w:rsid w:val="009C4C70"/>
    <w:rsid w:val="00A11E39"/>
    <w:rsid w:val="00A2199F"/>
    <w:rsid w:val="00A3526F"/>
    <w:rsid w:val="00A36C94"/>
    <w:rsid w:val="00A66B90"/>
    <w:rsid w:val="00A6799C"/>
    <w:rsid w:val="00A72CE4"/>
    <w:rsid w:val="00A81099"/>
    <w:rsid w:val="00A905C2"/>
    <w:rsid w:val="00AA4B09"/>
    <w:rsid w:val="00AB4F32"/>
    <w:rsid w:val="00AE49AE"/>
    <w:rsid w:val="00B01FB1"/>
    <w:rsid w:val="00B02044"/>
    <w:rsid w:val="00B14D39"/>
    <w:rsid w:val="00B61C49"/>
    <w:rsid w:val="00B62EB4"/>
    <w:rsid w:val="00B66D03"/>
    <w:rsid w:val="00B803FD"/>
    <w:rsid w:val="00B8505E"/>
    <w:rsid w:val="00BB14AB"/>
    <w:rsid w:val="00BC0842"/>
    <w:rsid w:val="00BE0BFB"/>
    <w:rsid w:val="00BF1189"/>
    <w:rsid w:val="00BF7412"/>
    <w:rsid w:val="00C02646"/>
    <w:rsid w:val="00C119C9"/>
    <w:rsid w:val="00C12E3E"/>
    <w:rsid w:val="00C27457"/>
    <w:rsid w:val="00C64A2E"/>
    <w:rsid w:val="00C82B05"/>
    <w:rsid w:val="00CB260B"/>
    <w:rsid w:val="00CC3C56"/>
    <w:rsid w:val="00CC6B79"/>
    <w:rsid w:val="00CF3295"/>
    <w:rsid w:val="00CF34A1"/>
    <w:rsid w:val="00D07752"/>
    <w:rsid w:val="00D1068A"/>
    <w:rsid w:val="00D35DEC"/>
    <w:rsid w:val="00D50B81"/>
    <w:rsid w:val="00D54A94"/>
    <w:rsid w:val="00D81F14"/>
    <w:rsid w:val="00DA1A6B"/>
    <w:rsid w:val="00DB46A9"/>
    <w:rsid w:val="00E73963"/>
    <w:rsid w:val="00E90165"/>
    <w:rsid w:val="00EE0B4D"/>
    <w:rsid w:val="00EE4421"/>
    <w:rsid w:val="00EE452E"/>
    <w:rsid w:val="00EE580B"/>
    <w:rsid w:val="00EF013D"/>
    <w:rsid w:val="00F14EB7"/>
    <w:rsid w:val="00F2676A"/>
    <w:rsid w:val="00F42642"/>
    <w:rsid w:val="00F869A9"/>
    <w:rsid w:val="00F94B42"/>
    <w:rsid w:val="00FB7F14"/>
    <w:rsid w:val="00FE7D5D"/>
    <w:rsid w:val="00FF3AF2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6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6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2676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267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76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7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B0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F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A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A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A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F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F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C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C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46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wpsr_fin@szczecin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wpsr@szczeci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D0A3E6-A8DE-4B72-AB64-9A2754FE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g_ulatowska</dc:creator>
  <cp:keywords/>
  <dc:description/>
  <cp:lastModifiedBy>Zbigniew Stawiecki	</cp:lastModifiedBy>
  <cp:revision>83</cp:revision>
  <cp:lastPrinted>2021-11-08T12:18:00Z</cp:lastPrinted>
  <dcterms:created xsi:type="dcterms:W3CDTF">2014-02-21T08:44:00Z</dcterms:created>
  <dcterms:modified xsi:type="dcterms:W3CDTF">2023-09-14T10:17:00Z</dcterms:modified>
</cp:coreProperties>
</file>